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35" w:rsidRPr="00B51235" w:rsidRDefault="00B51235" w:rsidP="00B51235">
      <w:pPr>
        <w:spacing w:after="0" w:line="375" w:lineRule="atLeast"/>
        <w:jc w:val="both"/>
        <w:rPr>
          <w:rFonts w:ascii="Arial" w:eastAsia="Times New Roman" w:hAnsi="Arial" w:cs="Arial"/>
          <w:color w:val="24303B"/>
          <w:sz w:val="24"/>
          <w:szCs w:val="24"/>
          <w:lang w:eastAsia="tr-TR"/>
        </w:rPr>
      </w:pPr>
      <w:r w:rsidRPr="00B51235">
        <w:rPr>
          <w:rFonts w:ascii="Arial" w:eastAsia="Times New Roman" w:hAnsi="Arial" w:cs="Arial"/>
          <w:color w:val="24303B"/>
          <w:sz w:val="24"/>
          <w:szCs w:val="24"/>
          <w:lang w:eastAsia="tr-TR"/>
        </w:rPr>
        <w:t>Psikolojik Danışma ve Rehberlik çalışmalarımızla hedefimiz okul öncesinden liseye kadar her öğrencimizin potansiyeli doğrultu</w:t>
      </w:r>
      <w:r>
        <w:rPr>
          <w:rFonts w:ascii="Arial" w:eastAsia="Times New Roman" w:hAnsi="Arial" w:cs="Arial"/>
          <w:color w:val="24303B"/>
          <w:sz w:val="24"/>
          <w:szCs w:val="24"/>
          <w:lang w:eastAsia="tr-TR"/>
        </w:rPr>
        <w:t xml:space="preserve">sunda </w:t>
      </w:r>
      <w:bookmarkStart w:id="0" w:name="_GoBack"/>
      <w:bookmarkEnd w:id="0"/>
      <w:r>
        <w:rPr>
          <w:rFonts w:ascii="Arial" w:eastAsia="Times New Roman" w:hAnsi="Arial" w:cs="Arial"/>
          <w:color w:val="24303B"/>
          <w:sz w:val="24"/>
          <w:szCs w:val="24"/>
          <w:lang w:eastAsia="tr-TR"/>
        </w:rPr>
        <w:t>kendini gerçekleştirmesi</w:t>
      </w:r>
      <w:r w:rsidRPr="00B51235">
        <w:rPr>
          <w:rFonts w:ascii="Arial" w:eastAsia="Times New Roman" w:hAnsi="Arial" w:cs="Arial"/>
          <w:color w:val="24303B"/>
          <w:sz w:val="24"/>
          <w:szCs w:val="24"/>
          <w:lang w:eastAsia="tr-TR"/>
        </w:rPr>
        <w:t>ne ve donanımlı bir 21. yy insanı olarak yaşama hazır olmasına destek olmaktır.</w:t>
      </w:r>
    </w:p>
    <w:p w:rsidR="00B51235" w:rsidRPr="00B51235" w:rsidRDefault="00B51235" w:rsidP="00B51235">
      <w:pPr>
        <w:spacing w:after="0" w:line="375" w:lineRule="atLeast"/>
        <w:jc w:val="both"/>
        <w:rPr>
          <w:rFonts w:ascii="Arial" w:eastAsia="Times New Roman" w:hAnsi="Arial" w:cs="Arial"/>
          <w:color w:val="24303B"/>
          <w:sz w:val="24"/>
          <w:szCs w:val="24"/>
          <w:lang w:eastAsia="tr-TR"/>
        </w:rPr>
      </w:pPr>
      <w:r w:rsidRPr="00B51235">
        <w:rPr>
          <w:rFonts w:ascii="Arial" w:eastAsia="Times New Roman" w:hAnsi="Arial" w:cs="Arial"/>
          <w:color w:val="24303B"/>
          <w:sz w:val="24"/>
          <w:szCs w:val="24"/>
          <w:lang w:eastAsia="tr-TR"/>
        </w:rPr>
        <w:t>Türkiye’nin en büyük ve donanımlı PDR kadrolarından biri olan ekibimiz tarafından hazırlanan gelişimsel ve önleyici temelli PDR programımız, tüm öğrencilerimize ve öğrencilerimizin yaşamında önemli rol oynayan herkese yöneliktir. Sistemli takip ve sarmal bir yapıda hazırlanmış çalışmalardan oluşan PDR sistemimiz; öğrenci, veli ve öğretmenlerimize uzman destek sunarak akademik, sosyal ve duygusal süreçlerin sağlıklı bir şekilde sürdürülmesini hedefler.</w:t>
      </w:r>
    </w:p>
    <w:p w:rsidR="00B51235" w:rsidRPr="00B51235" w:rsidRDefault="00B51235" w:rsidP="00B51235">
      <w:pPr>
        <w:spacing w:after="0" w:line="375" w:lineRule="atLeast"/>
        <w:jc w:val="both"/>
        <w:rPr>
          <w:rFonts w:ascii="Arial" w:eastAsia="Times New Roman" w:hAnsi="Arial" w:cs="Arial"/>
          <w:color w:val="24303B"/>
          <w:sz w:val="24"/>
          <w:szCs w:val="24"/>
          <w:lang w:eastAsia="tr-TR"/>
        </w:rPr>
      </w:pPr>
      <w:r w:rsidRPr="00B51235">
        <w:rPr>
          <w:rFonts w:ascii="Arial" w:eastAsia="Times New Roman" w:hAnsi="Arial" w:cs="Arial"/>
          <w:b/>
          <w:bCs/>
          <w:color w:val="24303B"/>
          <w:sz w:val="24"/>
          <w:szCs w:val="24"/>
          <w:lang w:eastAsia="tr-TR"/>
        </w:rPr>
        <w:t>Öncelikli Hedeflerimiz</w:t>
      </w:r>
    </w:p>
    <w:p w:rsidR="00B51235" w:rsidRPr="00B51235" w:rsidRDefault="00B51235" w:rsidP="00B51235">
      <w:pPr>
        <w:spacing w:after="0" w:line="375" w:lineRule="atLeast"/>
        <w:jc w:val="both"/>
        <w:rPr>
          <w:rFonts w:ascii="Arial" w:eastAsia="Times New Roman" w:hAnsi="Arial" w:cs="Arial"/>
          <w:color w:val="24303B"/>
          <w:sz w:val="24"/>
          <w:szCs w:val="24"/>
          <w:lang w:eastAsia="tr-TR"/>
        </w:rPr>
      </w:pPr>
      <w:r w:rsidRPr="00B51235">
        <w:rPr>
          <w:rFonts w:ascii="Arial" w:eastAsia="Times New Roman" w:hAnsi="Arial" w:cs="Arial"/>
          <w:b/>
          <w:bCs/>
          <w:color w:val="24303B"/>
          <w:sz w:val="24"/>
          <w:szCs w:val="24"/>
          <w:lang w:eastAsia="tr-TR"/>
        </w:rPr>
        <w:t>1.</w:t>
      </w:r>
      <w:r w:rsidRPr="00B51235">
        <w:rPr>
          <w:rFonts w:ascii="Arial" w:eastAsia="Times New Roman" w:hAnsi="Arial" w:cs="Arial"/>
          <w:color w:val="24303B"/>
          <w:sz w:val="24"/>
          <w:szCs w:val="24"/>
          <w:lang w:eastAsia="tr-TR"/>
        </w:rPr>
        <w:t> </w:t>
      </w:r>
      <w:proofErr w:type="spellStart"/>
      <w:r w:rsidRPr="00B51235">
        <w:rPr>
          <w:rFonts w:ascii="Arial" w:eastAsia="Times New Roman" w:hAnsi="Arial" w:cs="Arial"/>
          <w:color w:val="24303B"/>
          <w:sz w:val="24"/>
          <w:szCs w:val="24"/>
          <w:lang w:eastAsia="tr-TR"/>
        </w:rPr>
        <w:t>Psiko</w:t>
      </w:r>
      <w:proofErr w:type="spellEnd"/>
      <w:r w:rsidRPr="00B51235">
        <w:rPr>
          <w:rFonts w:ascii="Arial" w:eastAsia="Times New Roman" w:hAnsi="Arial" w:cs="Arial"/>
          <w:color w:val="24303B"/>
          <w:sz w:val="24"/>
          <w:szCs w:val="24"/>
          <w:lang w:eastAsia="tr-TR"/>
        </w:rPr>
        <w:t>-sosyal Gelişim</w:t>
      </w:r>
    </w:p>
    <w:p w:rsidR="00B51235" w:rsidRPr="00B51235" w:rsidRDefault="00B51235" w:rsidP="00B51235">
      <w:pPr>
        <w:numPr>
          <w:ilvl w:val="0"/>
          <w:numId w:val="1"/>
        </w:numPr>
        <w:spacing w:after="225" w:line="240" w:lineRule="auto"/>
        <w:ind w:left="900" w:right="525"/>
        <w:rPr>
          <w:rFonts w:ascii="Arial" w:eastAsia="Times New Roman" w:hAnsi="Arial" w:cs="Arial"/>
          <w:color w:val="24303B"/>
          <w:sz w:val="24"/>
          <w:szCs w:val="24"/>
          <w:lang w:eastAsia="tr-TR"/>
        </w:rPr>
      </w:pPr>
      <w:r w:rsidRPr="00B51235">
        <w:rPr>
          <w:rFonts w:ascii="Arial" w:eastAsia="Times New Roman" w:hAnsi="Arial" w:cs="Arial"/>
          <w:color w:val="24303B"/>
          <w:sz w:val="24"/>
          <w:szCs w:val="24"/>
          <w:lang w:eastAsia="tr-TR"/>
        </w:rPr>
        <w:t>Özgüveni ve olumlu benlik algısını geliştirme</w:t>
      </w:r>
    </w:p>
    <w:p w:rsidR="00B51235" w:rsidRPr="00B51235" w:rsidRDefault="00B51235" w:rsidP="00B51235">
      <w:pPr>
        <w:numPr>
          <w:ilvl w:val="0"/>
          <w:numId w:val="1"/>
        </w:numPr>
        <w:spacing w:after="225" w:line="240" w:lineRule="auto"/>
        <w:ind w:left="900" w:right="525"/>
        <w:rPr>
          <w:rFonts w:ascii="Arial" w:eastAsia="Times New Roman" w:hAnsi="Arial" w:cs="Arial"/>
          <w:color w:val="24303B"/>
          <w:sz w:val="24"/>
          <w:szCs w:val="24"/>
          <w:lang w:eastAsia="tr-TR"/>
        </w:rPr>
      </w:pPr>
      <w:r w:rsidRPr="00B51235">
        <w:rPr>
          <w:rFonts w:ascii="Arial" w:eastAsia="Times New Roman" w:hAnsi="Arial" w:cs="Arial"/>
          <w:color w:val="24303B"/>
          <w:sz w:val="24"/>
          <w:szCs w:val="24"/>
          <w:lang w:eastAsia="tr-TR"/>
        </w:rPr>
        <w:t>Kişisel sorunlarını çözme becerilerini geliştirme</w:t>
      </w:r>
    </w:p>
    <w:p w:rsidR="00B51235" w:rsidRPr="00B51235" w:rsidRDefault="00B51235" w:rsidP="00B51235">
      <w:pPr>
        <w:numPr>
          <w:ilvl w:val="0"/>
          <w:numId w:val="1"/>
        </w:numPr>
        <w:spacing w:after="225" w:line="240" w:lineRule="auto"/>
        <w:ind w:left="900" w:right="525"/>
        <w:rPr>
          <w:rFonts w:ascii="Arial" w:eastAsia="Times New Roman" w:hAnsi="Arial" w:cs="Arial"/>
          <w:color w:val="24303B"/>
          <w:sz w:val="24"/>
          <w:szCs w:val="24"/>
          <w:lang w:eastAsia="tr-TR"/>
        </w:rPr>
      </w:pPr>
      <w:r w:rsidRPr="00B51235">
        <w:rPr>
          <w:rFonts w:ascii="Arial" w:eastAsia="Times New Roman" w:hAnsi="Arial" w:cs="Arial"/>
          <w:color w:val="24303B"/>
          <w:sz w:val="24"/>
          <w:szCs w:val="24"/>
          <w:lang w:eastAsia="tr-TR"/>
        </w:rPr>
        <w:t>Sorumluluk duygusunu geliştirme</w:t>
      </w:r>
    </w:p>
    <w:p w:rsidR="00B51235" w:rsidRPr="00B51235" w:rsidRDefault="00B51235" w:rsidP="00B51235">
      <w:pPr>
        <w:numPr>
          <w:ilvl w:val="0"/>
          <w:numId w:val="1"/>
        </w:numPr>
        <w:spacing w:after="225" w:line="240" w:lineRule="auto"/>
        <w:ind w:left="900" w:right="525"/>
        <w:rPr>
          <w:rFonts w:ascii="Arial" w:eastAsia="Times New Roman" w:hAnsi="Arial" w:cs="Arial"/>
          <w:color w:val="24303B"/>
          <w:sz w:val="24"/>
          <w:szCs w:val="24"/>
          <w:lang w:eastAsia="tr-TR"/>
        </w:rPr>
      </w:pPr>
      <w:r w:rsidRPr="00B51235">
        <w:rPr>
          <w:rFonts w:ascii="Arial" w:eastAsia="Times New Roman" w:hAnsi="Arial" w:cs="Arial"/>
          <w:color w:val="24303B"/>
          <w:sz w:val="24"/>
          <w:szCs w:val="24"/>
          <w:lang w:eastAsia="tr-TR"/>
        </w:rPr>
        <w:t>Kendini tanıma becerilerini geliştirme</w:t>
      </w:r>
    </w:p>
    <w:p w:rsidR="00B51235" w:rsidRPr="00B51235" w:rsidRDefault="00B51235" w:rsidP="00B51235">
      <w:pPr>
        <w:numPr>
          <w:ilvl w:val="0"/>
          <w:numId w:val="1"/>
        </w:numPr>
        <w:spacing w:after="225" w:line="240" w:lineRule="auto"/>
        <w:ind w:left="900" w:right="525"/>
        <w:rPr>
          <w:rFonts w:ascii="Arial" w:eastAsia="Times New Roman" w:hAnsi="Arial" w:cs="Arial"/>
          <w:color w:val="24303B"/>
          <w:sz w:val="24"/>
          <w:szCs w:val="24"/>
          <w:lang w:eastAsia="tr-TR"/>
        </w:rPr>
      </w:pPr>
      <w:r w:rsidRPr="00B51235">
        <w:rPr>
          <w:rFonts w:ascii="Arial" w:eastAsia="Times New Roman" w:hAnsi="Arial" w:cs="Arial"/>
          <w:color w:val="24303B"/>
          <w:sz w:val="24"/>
          <w:szCs w:val="24"/>
          <w:lang w:eastAsia="tr-TR"/>
        </w:rPr>
        <w:t>Karşısındakini anlama becerilerini geliştirme</w:t>
      </w:r>
    </w:p>
    <w:p w:rsidR="00B51235" w:rsidRPr="00B51235" w:rsidRDefault="00B51235" w:rsidP="00B51235">
      <w:pPr>
        <w:numPr>
          <w:ilvl w:val="0"/>
          <w:numId w:val="1"/>
        </w:numPr>
        <w:spacing w:after="225" w:line="240" w:lineRule="auto"/>
        <w:ind w:left="900" w:right="525"/>
        <w:rPr>
          <w:rFonts w:ascii="Arial" w:eastAsia="Times New Roman" w:hAnsi="Arial" w:cs="Arial"/>
          <w:color w:val="24303B"/>
          <w:sz w:val="24"/>
          <w:szCs w:val="24"/>
          <w:lang w:eastAsia="tr-TR"/>
        </w:rPr>
      </w:pPr>
      <w:r w:rsidRPr="00B51235">
        <w:rPr>
          <w:rFonts w:ascii="Arial" w:eastAsia="Times New Roman" w:hAnsi="Arial" w:cs="Arial"/>
          <w:color w:val="24303B"/>
          <w:sz w:val="24"/>
          <w:szCs w:val="24"/>
          <w:lang w:eastAsia="tr-TR"/>
        </w:rPr>
        <w:t>Kendini ifade edebilme becerilerini geliştirme</w:t>
      </w:r>
    </w:p>
    <w:p w:rsidR="00B51235" w:rsidRPr="00B51235" w:rsidRDefault="00B51235" w:rsidP="00B51235">
      <w:pPr>
        <w:spacing w:after="0" w:line="375" w:lineRule="atLeast"/>
        <w:jc w:val="both"/>
        <w:rPr>
          <w:rFonts w:ascii="Arial" w:eastAsia="Times New Roman" w:hAnsi="Arial" w:cs="Arial"/>
          <w:color w:val="24303B"/>
          <w:sz w:val="24"/>
          <w:szCs w:val="24"/>
          <w:lang w:eastAsia="tr-TR"/>
        </w:rPr>
      </w:pPr>
      <w:r w:rsidRPr="00B51235">
        <w:rPr>
          <w:rFonts w:ascii="Arial" w:eastAsia="Times New Roman" w:hAnsi="Arial" w:cs="Arial"/>
          <w:b/>
          <w:bCs/>
          <w:color w:val="24303B"/>
          <w:sz w:val="24"/>
          <w:szCs w:val="24"/>
          <w:lang w:eastAsia="tr-TR"/>
        </w:rPr>
        <w:t>2.</w:t>
      </w:r>
      <w:r w:rsidRPr="00B51235">
        <w:rPr>
          <w:rFonts w:ascii="Arial" w:eastAsia="Times New Roman" w:hAnsi="Arial" w:cs="Arial"/>
          <w:color w:val="24303B"/>
          <w:sz w:val="24"/>
          <w:szCs w:val="24"/>
          <w:lang w:eastAsia="tr-TR"/>
        </w:rPr>
        <w:t> Akademik Gelişim</w:t>
      </w:r>
    </w:p>
    <w:p w:rsidR="00B51235" w:rsidRPr="00B51235" w:rsidRDefault="00B51235" w:rsidP="00B51235">
      <w:pPr>
        <w:numPr>
          <w:ilvl w:val="0"/>
          <w:numId w:val="2"/>
        </w:numPr>
        <w:spacing w:after="225" w:line="240" w:lineRule="auto"/>
        <w:ind w:left="900" w:right="525"/>
        <w:rPr>
          <w:rFonts w:ascii="Arial" w:eastAsia="Times New Roman" w:hAnsi="Arial" w:cs="Arial"/>
          <w:color w:val="24303B"/>
          <w:sz w:val="24"/>
          <w:szCs w:val="24"/>
          <w:lang w:eastAsia="tr-TR"/>
        </w:rPr>
      </w:pPr>
      <w:r w:rsidRPr="00B51235">
        <w:rPr>
          <w:rFonts w:ascii="Arial" w:eastAsia="Times New Roman" w:hAnsi="Arial" w:cs="Arial"/>
          <w:color w:val="24303B"/>
          <w:sz w:val="24"/>
          <w:szCs w:val="24"/>
          <w:lang w:eastAsia="tr-TR"/>
        </w:rPr>
        <w:t>Eğitimsel ve akademik başarısını, kapasitesi ile doğru orantılı olarak en üst düzeyde geliştirme</w:t>
      </w:r>
    </w:p>
    <w:p w:rsidR="00B51235" w:rsidRPr="00B51235" w:rsidRDefault="00B51235" w:rsidP="00B51235">
      <w:pPr>
        <w:numPr>
          <w:ilvl w:val="0"/>
          <w:numId w:val="2"/>
        </w:numPr>
        <w:spacing w:after="225" w:line="240" w:lineRule="auto"/>
        <w:ind w:left="900" w:right="525"/>
        <w:rPr>
          <w:rFonts w:ascii="Arial" w:eastAsia="Times New Roman" w:hAnsi="Arial" w:cs="Arial"/>
          <w:color w:val="24303B"/>
          <w:sz w:val="24"/>
          <w:szCs w:val="24"/>
          <w:lang w:eastAsia="tr-TR"/>
        </w:rPr>
      </w:pPr>
      <w:r w:rsidRPr="00B51235">
        <w:rPr>
          <w:rFonts w:ascii="Arial" w:eastAsia="Times New Roman" w:hAnsi="Arial" w:cs="Arial"/>
          <w:color w:val="24303B"/>
          <w:sz w:val="24"/>
          <w:szCs w:val="24"/>
          <w:lang w:eastAsia="tr-TR"/>
        </w:rPr>
        <w:t>Eğitimsel ve akademik başarısını engelleyici faktörlerle başa çıkma becerilerini geliştirme</w:t>
      </w:r>
    </w:p>
    <w:p w:rsidR="00B51235" w:rsidRPr="00B51235" w:rsidRDefault="00B51235" w:rsidP="00B51235">
      <w:pPr>
        <w:spacing w:after="0" w:line="375" w:lineRule="atLeast"/>
        <w:jc w:val="both"/>
        <w:rPr>
          <w:rFonts w:ascii="Arial" w:eastAsia="Times New Roman" w:hAnsi="Arial" w:cs="Arial"/>
          <w:color w:val="24303B"/>
          <w:sz w:val="24"/>
          <w:szCs w:val="24"/>
          <w:lang w:eastAsia="tr-TR"/>
        </w:rPr>
      </w:pPr>
      <w:r w:rsidRPr="00B51235">
        <w:rPr>
          <w:rFonts w:ascii="Arial" w:eastAsia="Times New Roman" w:hAnsi="Arial" w:cs="Arial"/>
          <w:b/>
          <w:bCs/>
          <w:color w:val="24303B"/>
          <w:sz w:val="24"/>
          <w:szCs w:val="24"/>
          <w:lang w:eastAsia="tr-TR"/>
        </w:rPr>
        <w:t>3.</w:t>
      </w:r>
      <w:r w:rsidRPr="00B51235">
        <w:rPr>
          <w:rFonts w:ascii="Arial" w:eastAsia="Times New Roman" w:hAnsi="Arial" w:cs="Arial"/>
          <w:color w:val="24303B"/>
          <w:sz w:val="24"/>
          <w:szCs w:val="24"/>
          <w:lang w:eastAsia="tr-TR"/>
        </w:rPr>
        <w:t> Kariyer Gelişimi</w:t>
      </w:r>
    </w:p>
    <w:p w:rsidR="00B51235" w:rsidRPr="00B51235" w:rsidRDefault="00B51235" w:rsidP="00B51235">
      <w:pPr>
        <w:numPr>
          <w:ilvl w:val="0"/>
          <w:numId w:val="3"/>
        </w:numPr>
        <w:spacing w:after="225" w:line="240" w:lineRule="auto"/>
        <w:ind w:left="900" w:right="525"/>
        <w:rPr>
          <w:rFonts w:ascii="Arial" w:eastAsia="Times New Roman" w:hAnsi="Arial" w:cs="Arial"/>
          <w:color w:val="24303B"/>
          <w:sz w:val="24"/>
          <w:szCs w:val="24"/>
          <w:lang w:eastAsia="tr-TR"/>
        </w:rPr>
      </w:pPr>
      <w:r w:rsidRPr="00B51235">
        <w:rPr>
          <w:rFonts w:ascii="Arial" w:eastAsia="Times New Roman" w:hAnsi="Arial" w:cs="Arial"/>
          <w:color w:val="24303B"/>
          <w:sz w:val="24"/>
          <w:szCs w:val="24"/>
          <w:lang w:eastAsia="tr-TR"/>
        </w:rPr>
        <w:t>Yetenek, ilgi ve yönelimleri ile ilgili farkındalık düzeyini geliştirme</w:t>
      </w:r>
    </w:p>
    <w:p w:rsidR="00B51235" w:rsidRPr="00B51235" w:rsidRDefault="00B51235" w:rsidP="00B51235">
      <w:pPr>
        <w:numPr>
          <w:ilvl w:val="0"/>
          <w:numId w:val="3"/>
        </w:numPr>
        <w:spacing w:after="225" w:line="240" w:lineRule="auto"/>
        <w:ind w:left="900" w:right="525"/>
        <w:rPr>
          <w:rFonts w:ascii="Arial" w:eastAsia="Times New Roman" w:hAnsi="Arial" w:cs="Arial"/>
          <w:color w:val="24303B"/>
          <w:sz w:val="24"/>
          <w:szCs w:val="24"/>
          <w:lang w:eastAsia="tr-TR"/>
        </w:rPr>
      </w:pPr>
      <w:r w:rsidRPr="00B51235">
        <w:rPr>
          <w:rFonts w:ascii="Arial" w:eastAsia="Times New Roman" w:hAnsi="Arial" w:cs="Arial"/>
          <w:color w:val="24303B"/>
          <w:sz w:val="24"/>
          <w:szCs w:val="24"/>
          <w:lang w:eastAsia="tr-TR"/>
        </w:rPr>
        <w:t>Kariyerine yön verecek nitelikli bilgi birikimini geliştirme</w:t>
      </w:r>
    </w:p>
    <w:p w:rsidR="00B51235" w:rsidRPr="00B51235" w:rsidRDefault="00B51235" w:rsidP="00B51235">
      <w:pPr>
        <w:numPr>
          <w:ilvl w:val="0"/>
          <w:numId w:val="3"/>
        </w:numPr>
        <w:spacing w:after="225" w:line="240" w:lineRule="auto"/>
        <w:ind w:left="900" w:right="525"/>
        <w:rPr>
          <w:rFonts w:ascii="Arial" w:eastAsia="Times New Roman" w:hAnsi="Arial" w:cs="Arial"/>
          <w:color w:val="24303B"/>
          <w:sz w:val="24"/>
          <w:szCs w:val="24"/>
          <w:lang w:eastAsia="tr-TR"/>
        </w:rPr>
      </w:pPr>
      <w:r w:rsidRPr="00B51235">
        <w:rPr>
          <w:rFonts w:ascii="Arial" w:eastAsia="Times New Roman" w:hAnsi="Arial" w:cs="Arial"/>
          <w:color w:val="24303B"/>
          <w:sz w:val="24"/>
          <w:szCs w:val="24"/>
          <w:lang w:eastAsia="tr-TR"/>
        </w:rPr>
        <w:t>Geleceği ve kariyeri ile ilgili karar verme gücünü geliştirme</w:t>
      </w:r>
    </w:p>
    <w:p w:rsidR="0009151F" w:rsidRDefault="0009151F"/>
    <w:sectPr w:rsidR="0009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3443"/>
    <w:multiLevelType w:val="multilevel"/>
    <w:tmpl w:val="32BE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51E98"/>
    <w:multiLevelType w:val="multilevel"/>
    <w:tmpl w:val="DAF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B2DAD"/>
    <w:multiLevelType w:val="multilevel"/>
    <w:tmpl w:val="20F4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A1"/>
    <w:rsid w:val="0009151F"/>
    <w:rsid w:val="005562A1"/>
    <w:rsid w:val="00B51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87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3</cp:revision>
  <dcterms:created xsi:type="dcterms:W3CDTF">2017-11-14T09:58:00Z</dcterms:created>
  <dcterms:modified xsi:type="dcterms:W3CDTF">2017-11-14T09:59:00Z</dcterms:modified>
</cp:coreProperties>
</file>